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B7" w:rsidRPr="00C713EF" w:rsidRDefault="00690CB7" w:rsidP="0069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690CB7" w:rsidRDefault="00690CB7" w:rsidP="0069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690CB7" w:rsidRPr="00C713EF" w:rsidRDefault="00690CB7" w:rsidP="0069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690CB7" w:rsidRPr="00C713EF" w:rsidRDefault="00690CB7" w:rsidP="0069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«ТУЛЬСКИЙ КОЛЛЕДЖ ПРОФЕССИОНАЛЬНЫХ ТЕХНОЛОГИЙ И СЕРВИСА»</w:t>
      </w: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  <w:jc w:val="center"/>
      </w:pPr>
      <w:r>
        <w:rPr>
          <w:b/>
          <w:bCs/>
          <w:sz w:val="56"/>
          <w:szCs w:val="56"/>
        </w:rPr>
        <w:t>Методическая разработка</w:t>
      </w:r>
    </w:p>
    <w:p w:rsidR="00690CB7" w:rsidRDefault="00690CB7" w:rsidP="00690CB7">
      <w:pPr>
        <w:pStyle w:val="a3"/>
        <w:jc w:val="center"/>
      </w:pPr>
      <w:r>
        <w:rPr>
          <w:b/>
          <w:bCs/>
          <w:sz w:val="48"/>
          <w:szCs w:val="48"/>
        </w:rPr>
        <w:t>урока производственного обучения</w:t>
      </w:r>
    </w:p>
    <w:p w:rsidR="00690CB7" w:rsidRDefault="00690CB7" w:rsidP="00690CB7">
      <w:pPr>
        <w:pStyle w:val="a3"/>
        <w:jc w:val="center"/>
      </w:pPr>
      <w:r>
        <w:rPr>
          <w:b/>
          <w:bCs/>
          <w:sz w:val="36"/>
          <w:szCs w:val="36"/>
        </w:rPr>
        <w:t>по профессии: «Повар»</w:t>
      </w:r>
    </w:p>
    <w:p w:rsidR="00690CB7" w:rsidRDefault="00690CB7" w:rsidP="00690CB7">
      <w:pPr>
        <w:pStyle w:val="a3"/>
        <w:jc w:val="center"/>
      </w:pPr>
      <w:r>
        <w:rPr>
          <w:b/>
          <w:bCs/>
          <w:sz w:val="40"/>
          <w:szCs w:val="40"/>
        </w:rPr>
        <w:t xml:space="preserve">Тема: </w:t>
      </w:r>
      <w:r>
        <w:rPr>
          <w:b/>
          <w:bCs/>
          <w:i/>
          <w:iCs/>
          <w:sz w:val="48"/>
          <w:szCs w:val="48"/>
        </w:rPr>
        <w:t>«Приготовление рассольников»</w:t>
      </w: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  <w:jc w:val="right"/>
      </w:pPr>
      <w:r w:rsidRPr="00690CB7">
        <w:rPr>
          <w:sz w:val="27"/>
          <w:szCs w:val="27"/>
        </w:rPr>
        <w:t xml:space="preserve"> </w:t>
      </w:r>
      <w:r>
        <w:rPr>
          <w:sz w:val="27"/>
          <w:szCs w:val="27"/>
        </w:rPr>
        <w:t>Разработала:</w:t>
      </w:r>
    </w:p>
    <w:p w:rsidR="00690CB7" w:rsidRDefault="00690CB7" w:rsidP="00690CB7">
      <w:pPr>
        <w:pStyle w:val="a3"/>
        <w:jc w:val="right"/>
      </w:pPr>
      <w:r>
        <w:rPr>
          <w:sz w:val="27"/>
          <w:szCs w:val="27"/>
        </w:rPr>
        <w:t>мастер производственного</w:t>
      </w:r>
      <w:r>
        <w:t xml:space="preserve"> </w:t>
      </w:r>
      <w:r>
        <w:rPr>
          <w:sz w:val="27"/>
          <w:szCs w:val="27"/>
        </w:rPr>
        <w:t>обучения</w:t>
      </w:r>
    </w:p>
    <w:p w:rsidR="00690CB7" w:rsidRDefault="00690CB7" w:rsidP="00690CB7">
      <w:pPr>
        <w:pStyle w:val="a3"/>
        <w:jc w:val="right"/>
      </w:pPr>
      <w:r>
        <w:rPr>
          <w:i/>
          <w:iCs/>
          <w:sz w:val="27"/>
          <w:szCs w:val="27"/>
        </w:rPr>
        <w:t>Ефименко Светлана Владимировна</w:t>
      </w: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  <w:jc w:val="center"/>
      </w:pPr>
      <w:r>
        <w:t>ОДОЕВ</w:t>
      </w:r>
    </w:p>
    <w:p w:rsidR="00690CB7" w:rsidRDefault="00690CB7" w:rsidP="00690CB7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 xml:space="preserve">План конспект урока </w:t>
      </w:r>
    </w:p>
    <w:p w:rsidR="00690CB7" w:rsidRDefault="00690CB7" w:rsidP="00690CB7">
      <w:pPr>
        <w:pStyle w:val="a3"/>
        <w:jc w:val="center"/>
      </w:pPr>
      <w:r>
        <w:rPr>
          <w:b/>
          <w:bCs/>
          <w:sz w:val="27"/>
          <w:szCs w:val="27"/>
        </w:rPr>
        <w:t>Тема: «Приготовление рассольников»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  <w:r>
        <w:rPr>
          <w:b/>
          <w:bCs/>
          <w:sz w:val="27"/>
          <w:szCs w:val="27"/>
        </w:rPr>
        <w:t>Цель урока:</w:t>
      </w: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t xml:space="preserve">Учебная – студенты должны научиться: </w:t>
      </w:r>
    </w:p>
    <w:p w:rsidR="00690CB7" w:rsidRDefault="00690CB7" w:rsidP="00690CB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самостоятельно организовывать рабочее место;</w:t>
      </w:r>
    </w:p>
    <w:p w:rsidR="00690CB7" w:rsidRDefault="00690CB7" w:rsidP="00690CB7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придерживаться правил ведения технологического процесса; </w:t>
      </w:r>
    </w:p>
    <w:p w:rsidR="00690CB7" w:rsidRDefault="00690CB7" w:rsidP="00690CB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производить расчет сырья для приготовления заданного количества блюд;</w:t>
      </w:r>
    </w:p>
    <w:p w:rsidR="00690CB7" w:rsidRDefault="00690CB7" w:rsidP="00690CB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самостоятельно готовить и отпускать рассольники, проводить бракераж;</w:t>
      </w:r>
    </w:p>
    <w:p w:rsidR="00690CB7" w:rsidRDefault="00690CB7" w:rsidP="00690CB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показывать уровень знаний умений и приобретенных навыков;</w:t>
      </w:r>
    </w:p>
    <w:p w:rsidR="00690CB7" w:rsidRDefault="00690CB7" w:rsidP="00690CB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придерживаться правил санитарии, гигиены, и правил безопасности труда;</w:t>
      </w:r>
    </w:p>
    <w:p w:rsidR="00690CB7" w:rsidRDefault="00690CB7" w:rsidP="00690CB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экономно расходовать сырье, воду, электроэнергию.</w:t>
      </w: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t>Воспитательная:</w:t>
      </w:r>
    </w:p>
    <w:p w:rsidR="00690CB7" w:rsidRDefault="00690CB7" w:rsidP="00690CB7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творчески относится к работе и учебе, аккуратности во время работы; </w:t>
      </w:r>
    </w:p>
    <w:p w:rsidR="00690CB7" w:rsidRDefault="00690CB7" w:rsidP="00690CB7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любить и уважать выбранную профессию. </w:t>
      </w: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t>Развивающая – студенты обязаны развивать:</w:t>
      </w:r>
    </w:p>
    <w:p w:rsidR="00690CB7" w:rsidRDefault="00690CB7" w:rsidP="00690CB7">
      <w:pPr>
        <w:pStyle w:val="a3"/>
        <w:numPr>
          <w:ilvl w:val="0"/>
          <w:numId w:val="4"/>
        </w:numPr>
      </w:pPr>
      <w:r>
        <w:rPr>
          <w:sz w:val="27"/>
          <w:szCs w:val="27"/>
        </w:rPr>
        <w:t xml:space="preserve">самостоятельность; </w:t>
      </w:r>
    </w:p>
    <w:p w:rsidR="00690CB7" w:rsidRDefault="00690CB7" w:rsidP="00690CB7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умение ориентироваться в производственных процессах, умение эстетически оформлять и подавать рассольники с использованием новых технологий.</w:t>
      </w: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t xml:space="preserve">Тип урока : 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совершенствование начальных умений и формирование навыков выполнения операций и видов работ.</w:t>
      </w: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t xml:space="preserve">Комплексно- методическое обеспечение: </w:t>
      </w:r>
    </w:p>
    <w:p w:rsidR="00690CB7" w:rsidRDefault="00690CB7" w:rsidP="00690CB7">
      <w:pPr>
        <w:pStyle w:val="a3"/>
      </w:pPr>
      <w:r>
        <w:rPr>
          <w:i/>
          <w:iCs/>
          <w:sz w:val="27"/>
          <w:szCs w:val="27"/>
        </w:rPr>
        <w:t>Наглядные средства обучения: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сборник рецептур, блюд и кулинарных изделий. -Киев.: Экономика, 2005;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технико - технологические карты приготовления рассольников, карточка опроса, карточка самоконтроля, алгоритм приготовления рассольников, таблица проблемных ситуаций, технологические правила безопасности труда, санитарии и гигиены; цветные иллюстрации;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инструменты: ножи поварской тройки, нож-экономка;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lastRenderedPageBreak/>
        <w:t xml:space="preserve">инвентарь: дуршлаг, цедилка, разливная ложка, столовая ложка, шумовка, металлическая лопатка, лотки, доска производственная «ОС»; 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посуда для приготовления рассольников: кастрюля разной емкости, сковорода наплитная;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посуда для отпуска: глубокая столовая тарелка, мелкая столовая тарелка, бульонная чашка , многопорционная суповая миска;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весы, электроплиты, холодильный шкаф, универсальная кухонная машина;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натуральные образцы овощей и овощных пассировок;</w:t>
      </w:r>
    </w:p>
    <w:p w:rsidR="00690CB7" w:rsidRDefault="00690CB7" w:rsidP="00690CB7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компьютер, проектор, проекционный экран.</w:t>
      </w: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t>Межпредметные связи:</w:t>
      </w:r>
    </w:p>
    <w:p w:rsidR="00690CB7" w:rsidRDefault="00690CB7" w:rsidP="00690CB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Технология приготовления пищи с основами товароведения. Тема «Приготовление рассольников»</w:t>
      </w:r>
    </w:p>
    <w:p w:rsidR="00690CB7" w:rsidRDefault="00690CB7" w:rsidP="00690CB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Оборудование предприятий питания. Тема «Тепловые аппараты горячего цеха»</w:t>
      </w:r>
    </w:p>
    <w:p w:rsidR="00690CB7" w:rsidRDefault="00690CB7" w:rsidP="00690CB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Учет и калькуляция. Тема «Расчет сырья на определенное количество порций».</w:t>
      </w:r>
    </w:p>
    <w:p w:rsidR="00690CB7" w:rsidRDefault="00690CB7" w:rsidP="00690CB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Организация производства. Тема «Столовая посуда», «Организация работы горячего цеха».</w:t>
      </w:r>
    </w:p>
    <w:p w:rsidR="00690CB7" w:rsidRDefault="00690CB7" w:rsidP="00690CB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Санитария и гигиена. Тема «Санитарные требования к приготовлению и реализации пищевых продуктов».</w:t>
      </w:r>
    </w:p>
    <w:p w:rsidR="00690CB7" w:rsidRDefault="00690CB7" w:rsidP="00690CB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Охрана труда. Тема «Технические требования безопасности во время эксплуатации теплового оборудования».</w:t>
      </w:r>
    </w:p>
    <w:p w:rsidR="00690CB7" w:rsidRDefault="00690CB7" w:rsidP="00690CB7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Производственное обучение. Тема «Механическая и кулинарная обработка овощей».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  <w:jc w:val="center"/>
      </w:pPr>
      <w:r>
        <w:rPr>
          <w:b/>
          <w:bCs/>
          <w:sz w:val="27"/>
          <w:szCs w:val="27"/>
        </w:rPr>
        <w:t>Ход урока</w:t>
      </w:r>
    </w:p>
    <w:p w:rsidR="00690CB7" w:rsidRDefault="00690CB7" w:rsidP="00690CB7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Организационно вступительная часть (5 мин).</w:t>
      </w:r>
    </w:p>
    <w:p w:rsidR="00690CB7" w:rsidRDefault="00690CB7" w:rsidP="00690CB7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Взаимное приветствие.</w:t>
      </w:r>
    </w:p>
    <w:p w:rsidR="00690CB7" w:rsidRDefault="00690CB7" w:rsidP="00690CB7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Проверка наличия учащихся на уроке.</w:t>
      </w:r>
    </w:p>
    <w:p w:rsidR="00690CB7" w:rsidRDefault="00690CB7" w:rsidP="00690CB7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Проверка внешнего вида учащихся, наличие полного комплекта санитарной одежды и технико-технологических карт</w:t>
      </w:r>
    </w:p>
    <w:p w:rsidR="00690CB7" w:rsidRDefault="00690CB7" w:rsidP="00690CB7">
      <w:pPr>
        <w:pStyle w:val="a3"/>
        <w:numPr>
          <w:ilvl w:val="0"/>
          <w:numId w:val="9"/>
        </w:numPr>
      </w:pPr>
      <w:r>
        <w:rPr>
          <w:sz w:val="27"/>
          <w:szCs w:val="27"/>
        </w:rPr>
        <w:t>Вводный инструктаж (40 мин.).</w:t>
      </w:r>
    </w:p>
    <w:p w:rsidR="00690CB7" w:rsidRDefault="00690CB7" w:rsidP="00690CB7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Сообщение темы урока «Приготовление рассольников».</w:t>
      </w:r>
    </w:p>
    <w:p w:rsidR="00690CB7" w:rsidRDefault="00690CB7" w:rsidP="00690CB7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Сообщение цели урока.</w:t>
      </w:r>
    </w:p>
    <w:p w:rsidR="00690CB7" w:rsidRDefault="00690CB7" w:rsidP="00690CB7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Мотивация учебной деятельности учащихся.</w:t>
      </w:r>
    </w:p>
    <w:p w:rsidR="00690CB7" w:rsidRDefault="00690CB7" w:rsidP="00690CB7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Актуализация знаний и жизненного опыта учащихся.</w:t>
      </w:r>
    </w:p>
    <w:p w:rsidR="00690CB7" w:rsidRDefault="00690CB7" w:rsidP="00690CB7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Инструктирование с элементами показа.</w:t>
      </w:r>
    </w:p>
    <w:p w:rsidR="00690CB7" w:rsidRDefault="00690CB7" w:rsidP="00690CB7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Дебрифинг вступительного инструктажа.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  <w:jc w:val="center"/>
      </w:pPr>
      <w:r>
        <w:rPr>
          <w:b/>
          <w:bCs/>
          <w:sz w:val="27"/>
          <w:szCs w:val="27"/>
        </w:rPr>
        <w:t>Мотивация учебной деятельности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Рассольники являются разновидностью супов, которые являются важной частью дневного рациона каждого человека. Они имеют большое количество жидкости и удовлетворяют потребность организма в воде на 20%.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Во время варки в бульон переходит значительная часть водорастворимых белков, экстрактивных веществ, органических кислот, минеральных солей , а также вкусовые и ароматические вещества, которые стимулируют деятельность пищеварительных желез. Экстрактивные вещества способствуют повышению аппетита и лучшему усвоению пищи.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 xml:space="preserve">Для гарниров используют овощи, грибы, рыбу, сельскохозяйственную птицу, крупы, бобы, макаронные изделия, которые содержат белки, жиры, углеводы, минеральные соли, витамины. Поэтому этот суп имеет высокую калорийность и питательную ценность. 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Во время прохождения производственного обучения на предприятиях ресторанного хозяйства вы убедились, что ассортимент первых блюд разнообразный. Они являются визитной карточкой Украины и входят в меню большинства современных предприятий.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Чтобы избежать несчастных случаев во время прохождения практики на предприятиях питания, необходимо знать технические требования охраны труда. Чтобы сберечь здоровье посетителя необходимо придерживаться правил личной гигиены повара.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Чтобы уметь готовить качественный суп, вам необходимо, первоначально: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*выучить технологию приготовления блюда;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*уметь делать расчеты сырья на необходимое количество порций;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*придерживаться норм закладки продуктов и последовательности ведения технологического процесса;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 xml:space="preserve">*использовать качественные продукты, правильно их обрабатывать и нарезать, 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*правильно организовать рабочее место, подбирать инструмент, инвентарь, посуду;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*работать аккуратно, готовить с желанием и любовью.</w:t>
      </w: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t xml:space="preserve"> 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  <w:r>
        <w:rPr>
          <w:b/>
          <w:bCs/>
          <w:i/>
          <w:iCs/>
          <w:sz w:val="27"/>
          <w:szCs w:val="27"/>
        </w:rPr>
        <w:lastRenderedPageBreak/>
        <w:t>ІІІ. Текущий инструктаж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Проверка личной гигиены.</w:t>
      </w:r>
    </w:p>
    <w:p w:rsidR="00690CB7" w:rsidRDefault="00690CB7" w:rsidP="00690CB7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Инструктаж по правилам использования оборудования, экономного использования воды и электроэнергии.</w:t>
      </w:r>
    </w:p>
    <w:p w:rsidR="00690CB7" w:rsidRDefault="00690CB7" w:rsidP="00690CB7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Инструктаж по подготовке мест обработки продуктов.</w:t>
      </w:r>
    </w:p>
    <w:p w:rsidR="00690CB7" w:rsidRDefault="00690CB7" w:rsidP="00690CB7">
      <w:pPr>
        <w:pStyle w:val="a3"/>
        <w:numPr>
          <w:ilvl w:val="0"/>
          <w:numId w:val="14"/>
        </w:numPr>
      </w:pPr>
      <w:r>
        <w:rPr>
          <w:sz w:val="27"/>
          <w:szCs w:val="27"/>
        </w:rPr>
        <w:t>Оказание практической помощи в:</w:t>
      </w:r>
    </w:p>
    <w:p w:rsidR="00690CB7" w:rsidRDefault="00690CB7" w:rsidP="00690CB7">
      <w:pPr>
        <w:pStyle w:val="a3"/>
        <w:numPr>
          <w:ilvl w:val="0"/>
          <w:numId w:val="15"/>
        </w:numPr>
      </w:pPr>
      <w:r>
        <w:rPr>
          <w:sz w:val="27"/>
          <w:szCs w:val="27"/>
        </w:rPr>
        <w:t>подборе посуды, инструментов, инвентаря;</w:t>
      </w:r>
    </w:p>
    <w:p w:rsidR="00690CB7" w:rsidRDefault="00690CB7" w:rsidP="00690CB7">
      <w:pPr>
        <w:pStyle w:val="a3"/>
        <w:numPr>
          <w:ilvl w:val="0"/>
          <w:numId w:val="15"/>
        </w:numPr>
      </w:pPr>
      <w:r>
        <w:rPr>
          <w:sz w:val="27"/>
          <w:szCs w:val="27"/>
        </w:rPr>
        <w:t>правильному ведению технологического процесса;</w:t>
      </w:r>
    </w:p>
    <w:p w:rsidR="00690CB7" w:rsidRDefault="00690CB7" w:rsidP="00690CB7">
      <w:pPr>
        <w:pStyle w:val="a3"/>
        <w:numPr>
          <w:ilvl w:val="0"/>
          <w:numId w:val="15"/>
        </w:numPr>
      </w:pPr>
      <w:r>
        <w:rPr>
          <w:sz w:val="27"/>
          <w:szCs w:val="27"/>
        </w:rPr>
        <w:t>соблюдение норм времени, правил санитарии и гигиены, технологических требований, охраны труда;</w:t>
      </w:r>
    </w:p>
    <w:p w:rsidR="00690CB7" w:rsidRDefault="00690CB7" w:rsidP="00690CB7">
      <w:pPr>
        <w:pStyle w:val="a3"/>
        <w:numPr>
          <w:ilvl w:val="0"/>
          <w:numId w:val="15"/>
        </w:numPr>
      </w:pPr>
      <w:r>
        <w:rPr>
          <w:sz w:val="27"/>
          <w:szCs w:val="27"/>
        </w:rPr>
        <w:t>оформление блюд, подготовка бракеража и соблюдение норм отпуска.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  <w:r>
        <w:rPr>
          <w:b/>
          <w:bCs/>
          <w:sz w:val="27"/>
          <w:szCs w:val="27"/>
        </w:rPr>
        <w:t>ІV. Заключительный инструктаж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Доклад бригадиров о выполненном задании.</w:t>
      </w:r>
    </w:p>
    <w:p w:rsidR="00690CB7" w:rsidRDefault="00690CB7" w:rsidP="00690CB7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Мастер производственного обучения анализирует, как прошло занятие, каких результатов достигла каждая бригада и отдельный студентов; определяет ошибки, нарушения трудовой и технологической дисциплины, в соответствии с критериями оценивания умения и навыки при приготовлении рассольников.</w:t>
      </w:r>
    </w:p>
    <w:p w:rsidR="00690CB7" w:rsidRDefault="00690CB7" w:rsidP="00690CB7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Проведение бракеража блюд, оценивание.</w:t>
      </w:r>
    </w:p>
    <w:p w:rsidR="00690CB7" w:rsidRDefault="00690CB7" w:rsidP="00690CB7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Анализ результатов исследовательской работы.</w:t>
      </w:r>
    </w:p>
    <w:p w:rsidR="00690CB7" w:rsidRDefault="00690CB7" w:rsidP="00690CB7">
      <w:pPr>
        <w:pStyle w:val="a3"/>
        <w:numPr>
          <w:ilvl w:val="0"/>
          <w:numId w:val="16"/>
        </w:numPr>
      </w:pPr>
      <w:r>
        <w:rPr>
          <w:sz w:val="27"/>
          <w:szCs w:val="27"/>
        </w:rPr>
        <w:t>Домашнее задание, задание на следующий урок, контрольные вопросы.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Карта последовательности технологического процесса приготовления рассольника петербургского</w:t>
      </w:r>
    </w:p>
    <w:p w:rsidR="00690CB7" w:rsidRDefault="00690CB7" w:rsidP="00690CB7">
      <w:pPr>
        <w:pStyle w:val="a3"/>
        <w:jc w:val="center"/>
      </w:pPr>
    </w:p>
    <w:p w:rsidR="00690CB7" w:rsidRDefault="00690CB7" w:rsidP="00690CB7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Последовательность технологического процесса приготовления костного бульона.</w:t>
      </w:r>
    </w:p>
    <w:p w:rsidR="00690CB7" w:rsidRDefault="00690CB7" w:rsidP="00690CB7">
      <w:pPr>
        <w:pStyle w:val="a3"/>
        <w:numPr>
          <w:ilvl w:val="0"/>
          <w:numId w:val="18"/>
        </w:numPr>
      </w:pPr>
      <w:r>
        <w:rPr>
          <w:sz w:val="27"/>
          <w:szCs w:val="27"/>
        </w:rPr>
        <w:t>Порубить кости на куски размером 5-6 см.</w:t>
      </w:r>
    </w:p>
    <w:p w:rsidR="00690CB7" w:rsidRDefault="00690CB7" w:rsidP="00690CB7">
      <w:pPr>
        <w:pStyle w:val="a3"/>
        <w:numPr>
          <w:ilvl w:val="0"/>
          <w:numId w:val="18"/>
        </w:numPr>
      </w:pPr>
      <w:r>
        <w:rPr>
          <w:sz w:val="27"/>
          <w:szCs w:val="27"/>
        </w:rPr>
        <w:t>Залить холодной водой.</w:t>
      </w:r>
    </w:p>
    <w:p w:rsidR="00690CB7" w:rsidRDefault="00690CB7" w:rsidP="00690CB7">
      <w:pPr>
        <w:pStyle w:val="a3"/>
        <w:numPr>
          <w:ilvl w:val="0"/>
          <w:numId w:val="18"/>
        </w:numPr>
      </w:pPr>
      <w:r>
        <w:rPr>
          <w:sz w:val="27"/>
          <w:szCs w:val="27"/>
        </w:rPr>
        <w:t>Варить на слабом огне.</w:t>
      </w:r>
    </w:p>
    <w:p w:rsidR="00690CB7" w:rsidRDefault="00690CB7" w:rsidP="00690CB7">
      <w:pPr>
        <w:pStyle w:val="a3"/>
        <w:numPr>
          <w:ilvl w:val="0"/>
          <w:numId w:val="18"/>
        </w:numPr>
      </w:pPr>
      <w:r>
        <w:rPr>
          <w:sz w:val="27"/>
          <w:szCs w:val="27"/>
        </w:rPr>
        <w:t>Снять пену, жир.</w:t>
      </w:r>
    </w:p>
    <w:p w:rsidR="00690CB7" w:rsidRDefault="00690CB7" w:rsidP="00690CB7">
      <w:pPr>
        <w:pStyle w:val="a3"/>
        <w:numPr>
          <w:ilvl w:val="0"/>
          <w:numId w:val="18"/>
        </w:numPr>
      </w:pPr>
      <w:r>
        <w:rPr>
          <w:sz w:val="27"/>
          <w:szCs w:val="27"/>
        </w:rPr>
        <w:t>За 30 мин. до конца варки добавить подпеченные овощи.</w:t>
      </w:r>
    </w:p>
    <w:p w:rsidR="00690CB7" w:rsidRDefault="00690CB7" w:rsidP="00690CB7">
      <w:pPr>
        <w:pStyle w:val="a3"/>
        <w:numPr>
          <w:ilvl w:val="0"/>
          <w:numId w:val="18"/>
        </w:numPr>
      </w:pPr>
      <w:r>
        <w:rPr>
          <w:sz w:val="27"/>
          <w:szCs w:val="27"/>
        </w:rPr>
        <w:t>Процедить.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Приготовление полуфабрикатов для рассольника: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1.Огурцы очищают, нарезают, припускают.</w:t>
      </w:r>
    </w:p>
    <w:p w:rsidR="00690CB7" w:rsidRDefault="00690CB7" w:rsidP="00690CB7">
      <w:pPr>
        <w:pStyle w:val="a3"/>
      </w:pPr>
      <w:r>
        <w:rPr>
          <w:sz w:val="27"/>
          <w:szCs w:val="27"/>
        </w:rPr>
        <w:t>2. Овощи (лук, белые коренья, морковь) нарезают, пассируют.</w:t>
      </w:r>
    </w:p>
    <w:p w:rsidR="00690CB7" w:rsidRDefault="00690CB7" w:rsidP="00690CB7">
      <w:pPr>
        <w:pStyle w:val="a3"/>
        <w:numPr>
          <w:ilvl w:val="0"/>
          <w:numId w:val="19"/>
        </w:numPr>
      </w:pPr>
      <w:r>
        <w:rPr>
          <w:b/>
          <w:bCs/>
          <w:sz w:val="27"/>
          <w:szCs w:val="27"/>
        </w:rPr>
        <w:t>Последовательность технологического процесса приготовления рассольника с крупой.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Бульон довести до кипения, подсолить.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Заложить картофель, нарезанный кубиками.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Варить до полуготовности.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Добавить перебранный и промытый рис.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Варить до полуготовности.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Добавить пассированный лук, морковь (кубиками) с томатом.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Варить до готовности.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Добавить припущенные до готовности огурцы.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Довести до кипения.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За 5-7 мин до конца приготовления добавить специи по вкусу (соль, перец, лавровый лист, прокипяченный и процеженный огуречный рассол).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Настаивать 15-20 мин.</w:t>
      </w:r>
    </w:p>
    <w:p w:rsidR="00690CB7" w:rsidRDefault="00690CB7" w:rsidP="00690CB7">
      <w:pPr>
        <w:pStyle w:val="a3"/>
        <w:numPr>
          <w:ilvl w:val="0"/>
          <w:numId w:val="20"/>
        </w:numPr>
      </w:pPr>
      <w:r>
        <w:rPr>
          <w:sz w:val="27"/>
          <w:szCs w:val="27"/>
        </w:rPr>
        <w:t>Отпуск (сметана, зелень островочком)</w:t>
      </w: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</w:pPr>
    </w:p>
    <w:p w:rsidR="00690CB7" w:rsidRDefault="00690CB7" w:rsidP="00690CB7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Требования охраны труда во время работы в горячем цеху.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Не следует работать в горячем цеху при неисправной вентиляции.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Нельзя работать на оборудовании, правил эксплуатации которого вы не знаете.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Не разговаривайте во время работы и не отвлекайте других.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Не следует работать на скользких полах и в обуви без задников.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Не оставляйте рабочее оборудование без присмотра, мойте, очищайте и регулируйте его во время работы.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Конфорки электрических плит должны быть без трещин с бортовой поверхностью. Не следует разливать жир или жидкость на открытые тэны или на раскаленную поверхность конфорок.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Электрическое оборудование должно иметь исправное заземление, около пульта управления должен быть резиновый коврик.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Электрическое оборудование следует включать и выключать только сухими руками.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В кипящий жир продукты закладывают подсушенными.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Во время работы с разогретым жиром рукава должны быть опущены, а руки сухими.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На разогретую поверхность сковороды продукты кладут движением «От себя».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Крышку с горячей кастрюли снимают на себя, защищая лицо от ожогов паром.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Во время перенесения посуды с горячим блюдом необходимо громко предупредить других «Осторожно!».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Переносить горячую кастрюлю следует открытой, заполненную блюдом на 85% и пользоваться сухим полотенцем.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Посуду с горячей пищей следует ставить на прочную, устойчивую подставку.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Не следует работать с наплитной посудой, которая имеет неисправные ручки.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Во время работы дверцы жарочного шкафа должны быть закрытыми.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Поворачивать чашу электросковороды можно только после отключения от электросети.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Во время работы на универсальном приводе следует убедиться, что сменный механизм надежно зафиксирован.</w:t>
      </w:r>
    </w:p>
    <w:p w:rsidR="00690CB7" w:rsidRDefault="00690CB7" w:rsidP="00690CB7">
      <w:pPr>
        <w:pStyle w:val="a3"/>
        <w:numPr>
          <w:ilvl w:val="0"/>
          <w:numId w:val="23"/>
        </w:numPr>
      </w:pPr>
      <w:r>
        <w:rPr>
          <w:sz w:val="27"/>
          <w:szCs w:val="27"/>
        </w:rPr>
        <w:t>Чтобы не было порезов пальцев:</w:t>
      </w:r>
    </w:p>
    <w:p w:rsidR="00690CB7" w:rsidRDefault="00690CB7" w:rsidP="00690CB7">
      <w:pPr>
        <w:pStyle w:val="a3"/>
        <w:numPr>
          <w:ilvl w:val="0"/>
          <w:numId w:val="24"/>
        </w:numPr>
      </w:pPr>
      <w:r>
        <w:rPr>
          <w:sz w:val="27"/>
          <w:szCs w:val="27"/>
        </w:rPr>
        <w:t>во время работы не жестикулировать ножом;</w:t>
      </w:r>
    </w:p>
    <w:p w:rsidR="00690CB7" w:rsidRDefault="00690CB7" w:rsidP="00690CB7">
      <w:pPr>
        <w:pStyle w:val="a3"/>
        <w:numPr>
          <w:ilvl w:val="0"/>
          <w:numId w:val="24"/>
        </w:numPr>
      </w:pPr>
      <w:r>
        <w:rPr>
          <w:sz w:val="27"/>
          <w:szCs w:val="27"/>
        </w:rPr>
        <w:t>нож следует ложить лезвием к доске, а на доске лезвием наружу;</w:t>
      </w:r>
    </w:p>
    <w:p w:rsidR="00690CB7" w:rsidRDefault="00690CB7" w:rsidP="00690CB7">
      <w:pPr>
        <w:pStyle w:val="a3"/>
        <w:numPr>
          <w:ilvl w:val="0"/>
          <w:numId w:val="24"/>
        </w:numPr>
      </w:pPr>
      <w:r>
        <w:rPr>
          <w:sz w:val="27"/>
          <w:szCs w:val="27"/>
        </w:rPr>
        <w:t>пальцы левой руки подгибать, чтобы лезвие ножа касалось их сгибов;</w:t>
      </w:r>
    </w:p>
    <w:p w:rsidR="00690CB7" w:rsidRDefault="00690CB7" w:rsidP="00690CB7">
      <w:pPr>
        <w:pStyle w:val="a3"/>
        <w:numPr>
          <w:ilvl w:val="0"/>
          <w:numId w:val="24"/>
        </w:numPr>
      </w:pPr>
      <w:r>
        <w:rPr>
          <w:sz w:val="27"/>
          <w:szCs w:val="27"/>
        </w:rPr>
        <w:t>палец не должен находиться на лезвии ножа;</w:t>
      </w:r>
    </w:p>
    <w:p w:rsidR="00690CB7" w:rsidRDefault="00690CB7" w:rsidP="00690CB7">
      <w:pPr>
        <w:pStyle w:val="a3"/>
        <w:numPr>
          <w:ilvl w:val="0"/>
          <w:numId w:val="24"/>
        </w:numPr>
      </w:pPr>
      <w:r>
        <w:rPr>
          <w:sz w:val="27"/>
          <w:szCs w:val="27"/>
        </w:rPr>
        <w:t>руками не снимать овощи с лезвия ножа;</w:t>
      </w:r>
    </w:p>
    <w:p w:rsidR="00690CB7" w:rsidRDefault="00690CB7" w:rsidP="00690CB7">
      <w:pPr>
        <w:pStyle w:val="a3"/>
        <w:numPr>
          <w:ilvl w:val="0"/>
          <w:numId w:val="24"/>
        </w:numPr>
      </w:pPr>
      <w:r>
        <w:rPr>
          <w:sz w:val="27"/>
          <w:szCs w:val="27"/>
        </w:rPr>
        <w:t>правильно передавать нож;</w:t>
      </w:r>
    </w:p>
    <w:p w:rsidR="00690CB7" w:rsidRDefault="00690CB7" w:rsidP="00690CB7">
      <w:pPr>
        <w:pStyle w:val="a3"/>
        <w:numPr>
          <w:ilvl w:val="0"/>
          <w:numId w:val="24"/>
        </w:numPr>
      </w:pPr>
      <w:r>
        <w:rPr>
          <w:sz w:val="27"/>
          <w:szCs w:val="27"/>
        </w:rPr>
        <w:t>нож держать в чехле.</w:t>
      </w:r>
      <w:bookmarkStart w:id="0" w:name="_GoBack"/>
      <w:bookmarkEnd w:id="0"/>
    </w:p>
    <w:p w:rsidR="009623A6" w:rsidRDefault="009623A6"/>
    <w:sectPr w:rsidR="0096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BE8"/>
    <w:multiLevelType w:val="multilevel"/>
    <w:tmpl w:val="00CE3F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7B7167"/>
    <w:multiLevelType w:val="multilevel"/>
    <w:tmpl w:val="8CE0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05C6A"/>
    <w:multiLevelType w:val="multilevel"/>
    <w:tmpl w:val="46B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24299"/>
    <w:multiLevelType w:val="multilevel"/>
    <w:tmpl w:val="6C3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67FE2"/>
    <w:multiLevelType w:val="multilevel"/>
    <w:tmpl w:val="C326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76624"/>
    <w:multiLevelType w:val="multilevel"/>
    <w:tmpl w:val="641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E2ABD"/>
    <w:multiLevelType w:val="multilevel"/>
    <w:tmpl w:val="9822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54988"/>
    <w:multiLevelType w:val="multilevel"/>
    <w:tmpl w:val="79DE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1603E"/>
    <w:multiLevelType w:val="multilevel"/>
    <w:tmpl w:val="0B3C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07AC7"/>
    <w:multiLevelType w:val="multilevel"/>
    <w:tmpl w:val="F2EA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0100A"/>
    <w:multiLevelType w:val="multilevel"/>
    <w:tmpl w:val="F2B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A7D1A"/>
    <w:multiLevelType w:val="multilevel"/>
    <w:tmpl w:val="383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F09FB"/>
    <w:multiLevelType w:val="multilevel"/>
    <w:tmpl w:val="0E6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90679"/>
    <w:multiLevelType w:val="multilevel"/>
    <w:tmpl w:val="1F84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26568"/>
    <w:multiLevelType w:val="multilevel"/>
    <w:tmpl w:val="230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37723"/>
    <w:multiLevelType w:val="multilevel"/>
    <w:tmpl w:val="A5FA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A7F05"/>
    <w:multiLevelType w:val="multilevel"/>
    <w:tmpl w:val="7ABCDD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14968EC"/>
    <w:multiLevelType w:val="multilevel"/>
    <w:tmpl w:val="02CC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D41B8"/>
    <w:multiLevelType w:val="multilevel"/>
    <w:tmpl w:val="DDDE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D6C8D"/>
    <w:multiLevelType w:val="multilevel"/>
    <w:tmpl w:val="79B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964E6"/>
    <w:multiLevelType w:val="multilevel"/>
    <w:tmpl w:val="43E62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05A1F"/>
    <w:multiLevelType w:val="multilevel"/>
    <w:tmpl w:val="2BF4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462C1"/>
    <w:multiLevelType w:val="multilevel"/>
    <w:tmpl w:val="BC1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E6EA2"/>
    <w:multiLevelType w:val="multilevel"/>
    <w:tmpl w:val="17F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F6C55"/>
    <w:multiLevelType w:val="multilevel"/>
    <w:tmpl w:val="A648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23"/>
  </w:num>
  <w:num w:numId="9">
    <w:abstractNumId w:val="0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8"/>
  </w:num>
  <w:num w:numId="15">
    <w:abstractNumId w:val="2"/>
  </w:num>
  <w:num w:numId="16">
    <w:abstractNumId w:val="9"/>
  </w:num>
  <w:num w:numId="17">
    <w:abstractNumId w:val="19"/>
  </w:num>
  <w:num w:numId="18">
    <w:abstractNumId w:val="4"/>
  </w:num>
  <w:num w:numId="19">
    <w:abstractNumId w:val="20"/>
  </w:num>
  <w:num w:numId="20">
    <w:abstractNumId w:val="24"/>
  </w:num>
  <w:num w:numId="21">
    <w:abstractNumId w:val="13"/>
  </w:num>
  <w:num w:numId="22">
    <w:abstractNumId w:val="1"/>
  </w:num>
  <w:num w:numId="23">
    <w:abstractNumId w:val="7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B7"/>
    <w:rsid w:val="00690CB7"/>
    <w:rsid w:val="009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B6D6-C1BE-4CBF-A841-121888A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1373</Words>
  <Characters>7829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2018-11-28T08:33:00Z</dcterms:created>
  <dcterms:modified xsi:type="dcterms:W3CDTF">2018-11-28T08:39:00Z</dcterms:modified>
</cp:coreProperties>
</file>