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43" w:rsidRPr="00FF1638" w:rsidRDefault="00C42943" w:rsidP="00C42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638">
        <w:rPr>
          <w:rFonts w:ascii="Times New Roman" w:hAnsi="Times New Roman" w:cs="Times New Roman"/>
          <w:sz w:val="24"/>
          <w:szCs w:val="24"/>
        </w:rPr>
        <w:t>МИНИСТЕРСТВО ОБРАЗОВАНИЯ ТУЛЬСКОЙ ОБЛАСТИ</w:t>
      </w:r>
    </w:p>
    <w:p w:rsidR="00C42943" w:rsidRPr="00FF1638" w:rsidRDefault="00C42943" w:rsidP="00C42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63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42943" w:rsidRPr="00FF1638" w:rsidRDefault="00C42943" w:rsidP="00C42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638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C42943" w:rsidRPr="00FF1638" w:rsidRDefault="00C42943" w:rsidP="00C42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638">
        <w:rPr>
          <w:rFonts w:ascii="Times New Roman" w:hAnsi="Times New Roman" w:cs="Times New Roman"/>
          <w:sz w:val="24"/>
          <w:szCs w:val="24"/>
        </w:rPr>
        <w:t>«ТУЛЬСКИЙ КОЛЛЕДЖ ПРОФЕССИОНАЛЬНЫХ ТЕХНОЛОГИЙ И СЕРВИСА»</w:t>
      </w:r>
    </w:p>
    <w:p w:rsidR="00C42943" w:rsidRDefault="00C42943" w:rsidP="00C42943">
      <w:pPr>
        <w:pStyle w:val="a3"/>
        <w:jc w:val="center"/>
      </w:pPr>
    </w:p>
    <w:p w:rsidR="00C42943" w:rsidRDefault="00C42943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43" w:rsidRDefault="00C42943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C42943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42943">
        <w:rPr>
          <w:rFonts w:ascii="Times New Roman" w:eastAsia="Times New Roman" w:hAnsi="Times New Roman" w:cs="Times New Roman"/>
          <w:sz w:val="36"/>
          <w:szCs w:val="36"/>
        </w:rPr>
        <w:t>Методическая разработка конкурса профессионального мастерства по профессии  19.01.17  «Повар, кондитер».</w:t>
      </w:r>
    </w:p>
    <w:p w:rsidR="00C42943" w:rsidRPr="00C42943" w:rsidRDefault="00C42943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42943" w:rsidRDefault="00C42943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43" w:rsidRDefault="00C42943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C42943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7144B" w:rsidRPr="0077144B">
        <w:rPr>
          <w:rFonts w:ascii="Times New Roman" w:eastAsia="Times New Roman" w:hAnsi="Times New Roman" w:cs="Times New Roman"/>
          <w:sz w:val="24"/>
          <w:szCs w:val="24"/>
        </w:rPr>
        <w:t>Разработала: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4B" w:rsidRPr="0077144B"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Ефименко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C42943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ОДОЕВ 2017</w:t>
      </w: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Методическая разработка выполнена в соответствии с Методическими рекомендациями по организации и проведению конкурсов профессионального мастерства мастеров производственного обучения и обучающихся учреждений среднего профессионального образования Российской Федерации.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Содержит материалы в помощь преподавателям и мастерам производственного обучения для подготовки и проведения конкурса профессионального мастерства по профессии «Повар, кондитер».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При составлении данной методической разработки учитывались требования Федерального государственного образовательного стандарта по профессии 260807.01 «Повар, кондитер» утвержденного приказом министерства образования и науки Российской Федерации (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России) от 17 мая 2012г. № 413 г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осква «Об утверждении федерального государственного образовательного стандарта среднего общего образования»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Материалы методической разработки могут быть использованы для организации и проведения конкурсов профессионального мастерства; для подготовки и проведения теоретических и лабораторно-практических занятий по ПМ.01 «Приготовление блюд из овощей и грибов», ПМ.05 «Приготовление блюд из мяса и домашней птицы» по профессии «Повар, кондитер».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Введение……………………………………………………………….1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Этапы проведения конкурса профессионального мастерства……..2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Цели и задачи конкурса………………………………………………2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Содержание и порядок проведения конкурса………………………3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Подведение итогов и поощрение участников конкурса……………4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конкурса……………………………………………………4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 и ссылки………………………………4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Приложения…………………………………………………………..5</w:t>
      </w: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Конкурс профессионального мастерства является одной из форм внеурочной работы обучающихся. Он имеет большое образовательное и воспитательное значение в подготовке квалифицированных кадров, способствует формированию опыта творческой деятельности обучающихся, их самостоятельности.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и проведении конкурса достигается индивидуализация профессионального воспитания обучающегося. Приоритетной становится личность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с его интересами, способностями, возможностями, перспективами. Конкурс профессионального мастерств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это еще и увлекательное соревнование среди обучающихся, приобщающее их к секретам мастерства и являющееся хорошей проверкой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общих и профессиональных компетенций. Конкурс существенно повышает качество обучения и приближает его к практической деятельности.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Конкурс призван способствовать выявлению, распространению и внедрению в учебный процесс рациональных методов и приемов труда, современных технологий и на этой основе совершенствованию организации и содержания трудового, профессионального обучения и воспитания.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ЭТАПЫ ПРОВЕДЕНИЯ КОНКУРСА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 конкурсе участвуют группы 1 и 2 курсов одной профессии лицея. Обучающиеся поставлены в одинаковые условия на каждом курсе, их задача – показать свое профессиональное мастерство.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Конкурс проводится поэтапно: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I этап – теоретическое задание (тестирование).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II эта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п-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задание, у каждой группы свое задание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профессионального мастерства на звание «Лучший по профессии» проводится с целью повышения и престижности творческого и технологического образования, определения качества профессионального обучения обучающихся, подготовки их к самостоятельной трудовой жизни в современных условиях.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задачами конкурса являются: </w:t>
      </w:r>
    </w:p>
    <w:p w:rsidR="0077144B" w:rsidRPr="0077144B" w:rsidRDefault="0077144B" w:rsidP="00771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повышение интереса к своей будущей професс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социальной значимости; </w:t>
      </w:r>
    </w:p>
    <w:p w:rsidR="0077144B" w:rsidRPr="0077144B" w:rsidRDefault="0077144B" w:rsidP="00771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профессиональных умений и компетенций обучающихся; </w:t>
      </w:r>
    </w:p>
    <w:p w:rsidR="0077144B" w:rsidRPr="0077144B" w:rsidRDefault="0077144B" w:rsidP="00771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укрепление связи теоретического и практического обучения; </w:t>
      </w:r>
    </w:p>
    <w:p w:rsidR="0077144B" w:rsidRPr="0077144B" w:rsidRDefault="0077144B" w:rsidP="00771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выявление мастерства и индивидуальных творческих способностей обучающихся; </w:t>
      </w:r>
    </w:p>
    <w:p w:rsidR="0077144B" w:rsidRPr="0077144B" w:rsidRDefault="0077144B" w:rsidP="00771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формирование каче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ств тв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орчески думающей, активно действующей и легко адаптирующейся личности, необходимых для ее дальнейшей деятельности в новых социально-экономических условиях.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ПОРЯДОК ПРОВЕДЕНИЯ КОНКУРСА 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1. Конкурс профессионального мастерства «Лучший по профессии» включает в себя: выполнение теоретического и практического задания, проверку знаний по технологии приготовления блюд, трудовых приемов, используемых участниками, соблюдения норм и правил по охране труда при выполнении работ.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2. Оргкомитет разрабатывает содержание конкурсного задания по профессии, обеспечивающего проверку знаний и практических умений участников конкурса. Содержание конкурсного задания должно соответствовать Федеральному государственному образовательному стандарту начального профессионального образования. Оценка результатов проводится по бальной системе. На выполнение теоретического задания отводится  30 мин.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Победители отдельных этапов конкурса определяются по максимальной сумме баллов, полученных при выполнении: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- практического;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- теоретического задания; (тестов)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3. Теоретические знания оцениваются по балльной системе на основании результатов письменных работ. (1 балл за один правильный ответ)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4. Общая оценка практического задания складывается из оценок составляющих его элементов: качества работы, соблюдения технических и технологических требований, выполнения трудовых приемов и операций, норм времени (выработки), применения рациональных приемов и методов труда, соблюдения правил безопасности, исполнительского мастерства. Каждый элемент задания оценивается в баллах в зависимости от его значимости и сложности.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Для выполнения практического задания участникам конкурса по жребию предоставляются равноценные рабочие места с необходимым для выполнения работы.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При несоблюдении технологии выполнения практического задания, грубых нарушений норм и правил безопасности труда, участников конкурса по решению оргкомитета отстраняют от дальнейшего выполнения конкурсного задания.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      5.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Контроль  за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участниками конкурса безопасности условий труда, норм, правил охраны труда возлагается на мастера производственного обучения группы, участвующей в конкурсе.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ПОДВЕДЕНИЕ ИТОГОВ, ПООЩРЕНИЕ УЧАСТНИКОВ КОНКУРСА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Победители и призеры конкурса определяются по лучшим показателям выполнения конкурсных заданий.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Каждый член жюри составляют Сводную ведомость (приложение №5) оценок теоретического и практического заданий, подсчитывает соответственно для каждого участника сумму баллов.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Председатель жюри суммирует раздельно эти показатели и делит полученный результат на число членов жюри. Итоговая оценка заносится в сводную ведомость.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     При равенстве показателей предпочтение отдается участнику, имеющему лучшую оценку выполнения практического задания. 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Победителей и призеров конкурса награждают  Почетной грамотой.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ЗНАЧЕНИЕ КОНКУРСА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дает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44B" w:rsidRPr="0077144B" w:rsidRDefault="0077144B" w:rsidP="00771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возможность осмыслить, проанализировать и сравнить собственную деятельность с деятельностью других конкурсантов;</w:t>
      </w:r>
    </w:p>
    <w:p w:rsidR="0077144B" w:rsidRPr="0077144B" w:rsidRDefault="0077144B" w:rsidP="00771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активизирует рефлексию обучающихся, способствует осознанию ими затруднений, проблем в выполнении заданий и поиску средств их преодоления;</w:t>
      </w:r>
    </w:p>
    <w:p w:rsidR="0077144B" w:rsidRPr="0077144B" w:rsidRDefault="0077144B" w:rsidP="00771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возможность реализовать свои профессиональные качества в реальной производственной деятельности, повысить уровень профессионализма и компетентности;</w:t>
      </w:r>
    </w:p>
    <w:p w:rsidR="0077144B" w:rsidRPr="0077144B" w:rsidRDefault="0077144B" w:rsidP="00771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возможность совершенствовать учебный процесс.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ИСПОЛЬЗУЕМАЯ ЛИТЕРАТУРА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Сборник технологических карт на блюда и кулинарные изделия для заведений ресторанного хозяйства – А.М. Беляева  2007г.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Сборник рецептур блюд и кулинарных изделий – Н.Э. Харченко   2005г.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приготовления пищи – Н.Э Харченко, Л.Г.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 2004 г.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</w:t>
      </w: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Теоретическое задание конкурса профессионального мастерства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Профессия:  «Повар, кондитер»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Продолжительность –  30 мин.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Ф.И.О. тестируемого ______________________________________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Группа _________________ Дата ____________________________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Текст задания: С 1 по 15 вопросы выберите из предложенных вариантов ответов единственно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1. Температура протираемого картофеля?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не менее 80оС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не менее 60 о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в/ не менее 40 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2. Способ нарезки моркови   для приготовления котлет морковных?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соломка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кубики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в/ брусочки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3. Режим варки овощей (кроме зеленых)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при бурном кипении и открытой крышке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при медленном кипении и закрытой крышке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медленном кипении и открытой крышке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4. Температура жира для жарки овощей во фритюре.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130-140 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150-160 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в/ 170-180 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5. Кулинарное использование зелени укропа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в свежем виде как приправа к блюдам, для украшения блюд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в отварном виде  как дополнительный гарнир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жареном виде как дополнительный гарнир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6. Способ тепловой обработки для приготовления крокетов картофельных?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жарка основным способом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жарка во фритюре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в/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запекание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7. Подготовка обработанных кабачков для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фарширования</w:t>
      </w:r>
      <w:proofErr w:type="spellEnd"/>
      <w:r w:rsidRPr="0077144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обжаривают с обеих сторон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отваривают до полуготовности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в/  запекают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8. Подачу   крокетов картофельных производят…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с соусом грибным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с маслом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со сметаной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9. Форма котлет картофельных, морковных.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округло-приплюснутая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шариков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в/ овально-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приплюснутая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с одним заостренным концом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10. Хранение  очищенного картофеля производят…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а/ на воздухе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в холодной воде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в/ вообще не хранят 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11. Распределите овощные блюда по способу тепловой обработки и поставьте напротив способа тепловой обработки цифры, соответствующие блюдам.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2872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1. Картофель в молоке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Тушение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 Котлеты картофельные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 Каша из тыквы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Жарка основным способом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4. Крокеты картофельные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Жарка во фритюре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5. Рагу из овощей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6. Ватрушки картофельные</w:t>
            </w: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12. Напротив названий групп овощей напишите цифру, соответствующую овощу, принадлежащему к этой группе.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465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Десертные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1. Петрушка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Томатные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 Баклажаны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Тыквенные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 Ревень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Корнеплоды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4. Огурцы</w:t>
            </w: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13. Напротив названий овощей напишите цифру, соответствующую способу нарезки данного овоща.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1339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1. Груши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 Гребешки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 Кольца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4. Шпажки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5. Шашки</w:t>
            </w: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14. Назовите использование отходов после очистки картофеля.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15. Назовите процесс деления овощей по размеру.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Правильных ответов 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Оценка 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Преподаватель __________ 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4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Эталон ответов: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2"/>
              <w:gridCol w:w="1158"/>
            </w:tblGrid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а                                       </w:t>
                  </w:r>
                </w:p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 а</w:t>
                  </w:r>
                </w:p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б</w:t>
                  </w:r>
                </w:p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в</w:t>
                  </w:r>
                </w:p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 б</w:t>
                  </w:r>
                </w:p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 б</w:t>
                  </w:r>
                </w:p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а</w:t>
                  </w:r>
                </w:p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 в</w:t>
                  </w:r>
                </w:p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      10. б</w:t>
                  </w:r>
                </w:p>
              </w:tc>
            </w:tr>
          </w:tbl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  <w:gridCol w:w="2872"/>
            </w:tblGrid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Запекание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Ватрушки картофельные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Рагу из овощей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Картофель в молоке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Жарка основным способом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Котлеты картофельные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Жарка во фритюре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Крокеты картофельные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Припускание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Каша из тыквы</w:t>
                  </w:r>
                </w:p>
              </w:tc>
            </w:tr>
          </w:tbl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2"/>
              <w:gridCol w:w="1465"/>
            </w:tblGrid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Десертные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Ревень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Томатные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Баклажаны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Тыквенные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Огурцы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Корнеплоды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1.Петрушка</w:t>
                  </w:r>
                </w:p>
              </w:tc>
            </w:tr>
          </w:tbl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13.        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4"/>
              <w:gridCol w:w="1339"/>
            </w:tblGrid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Гребешки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Кольца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Капуста белокочанная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Шашки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Лук зеленый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Шпажки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Груши</w:t>
                  </w:r>
                </w:p>
              </w:tc>
            </w:tr>
          </w:tbl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На производство крахмала.                                                                                 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Калибровка.                                                                                                           </w:t>
            </w: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Ф.И.О. тестируемого ______________________________________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Группа _________________ Дата ____________________________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С 1 по 15 вопросы выберите из предложенных вариантов ответов единственно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1. Режим варки овощей зеленого цвета (для сохранения их окраски).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при бурном кипении и открытой крышке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при медленном кипении и закрытой крышке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медленном кипении и открытой крышке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2. Жир, который нельзя использовать для жарки во фритюре.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растительное масло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сливочное масло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в/ кулинарный жир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3. Группа грибов, к которой относятся грузди.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губчатые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пластинчатые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в/ сумчатые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4. Подготовка капусты для приготовления голубцов.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отваривают до полуготовности в подсоленной воде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обжаривают листья с обеих сторон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отваривают до полной готовности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5. Основной компонент для приготовления солянки овощной.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огурцы соленые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капуста тушеная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в/грибы соленые или маринованные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6. Способ тепловой обработки для приготовления ватрушек, пирожков картофельных?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жарка основным способом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жарка во фритюре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в/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запекание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7. Форма  картофельных зраз.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овально-приплюснутую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округло-приплюснутую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в/ форму кирпичика с овальными краями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8. Температура подачи горячих овощных блюд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85 – 90оС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75 – 80 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в/ 60 – 65 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9.  Время хранения горячих овощных блюд на раздаче (кроме цветной капусты, спаржи, кукурузы)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не более 1 часа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не более 2 часов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не более 4 часов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10. Нарушение требований к качеству, при котором блюда снимаются с реализации?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а/ недосол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пригорелый вкус и запах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/ неправильная нарезка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11. Распределите овощные блюда по способу тепловой обработки и поставьте напротив способа тепловой обработки цифры, соответствующие блюдам.                                 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2784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1. Картофельное пюре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Тушение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Картофель пай 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 Зразы картофельные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Жарка основным способом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Каша из тыквы 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Жарка во фритюре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5. Рагу из овощей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Пирожки картофельные </w:t>
            </w: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12.  Напротив названий групп овощей напишите цифру, соответствующую овощу, принадлежащему к этой группе.                                  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2177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Десертные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1. Патиссоны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Томатные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Редис 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Тыквенные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 Артишок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Корнеплоды 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Перец болгарский</w:t>
            </w: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13. Напротив названий овощей напишите цифру, соответствующую способу нарезки данного овоща.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1549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Морковь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1. Бочонки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 Гребешки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Полукольца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4. Шпажки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5. Шашки</w:t>
            </w: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14.Напишите, что делают, чтобы удалить из капустных овощей гусениц.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15. Назовите 2 способа очистки овощей?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Правильных ответов 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Оценка 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Преподаватель __________   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7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 ответов: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                                       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 б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 б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4. а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5. б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6. в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7. в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8. в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9. б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10. б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  <w:gridCol w:w="2784"/>
            </w:tblGrid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Запекание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Пирожки картофельные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Рагу из овощей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Картофельное пюре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Жарка основным способом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Зразы картофельные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Жарка во фритюре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Картофель пай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Припускание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Каша из тыквы</w:t>
                  </w:r>
                </w:p>
              </w:tc>
            </w:tr>
          </w:tbl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2"/>
              <w:gridCol w:w="2177"/>
            </w:tblGrid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Десертные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Артишок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Томатные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Перец болгарский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Тыквенные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Патиссоны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Корнеплоды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Редис </w:t>
                  </w:r>
                </w:p>
              </w:tc>
            </w:tr>
          </w:tbl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 12.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13.        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4"/>
              <w:gridCol w:w="1339"/>
            </w:tblGrid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Гребешки 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Кольца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Капуста белокочанная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Шашки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Лук зеленый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Шпажки</w:t>
                  </w:r>
                </w:p>
              </w:tc>
            </w:tr>
            <w:tr w:rsidR="0077144B" w:rsidRPr="00771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4B" w:rsidRPr="0077144B" w:rsidRDefault="0077144B" w:rsidP="007714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Груши</w:t>
                  </w:r>
                </w:p>
              </w:tc>
            </w:tr>
          </w:tbl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14. Выдерживают в соленой воде                                                                            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15. Механический и ручной                                                                                      </w:t>
            </w: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77144B" w:rsidRPr="0077144B" w:rsidTr="007714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тестируемого ______________________________________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_________________ 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2 курс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 Вариант 1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по 15 вопросы выберите из предложенных вариантов ответов единственно </w:t>
            </w:r>
            <w:proofErr w:type="gram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1. Суп приготавливают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горячем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цехе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Б) заготовочном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цехе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В) мясном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цехе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Г) овощном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цехе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2.Супы возбуждают аппетит благодаря содержанию в их составе: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белков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Б) красящих веществ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В) экстрактивных веществ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Г) органических соединений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3. Овощи для супов пассируют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А) улучшения вкуса и аромата готовых изделий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сокращения продолжительности варки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изменения консистенции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сохранения их формы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4. В некоторые заправочные супы вводят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мучную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пассеровку</w:t>
      </w:r>
      <w:proofErr w:type="spell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для: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равномерности распределения гарнира и улучшения цвета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повышения калорийности супа, равномерности распределения гарнира и стабилизации витамина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повышения калорийности супа, равномерности распределения гарнира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консистенции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5. Капусту для борща «Московского» нарезают: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соломкой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шашками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дольками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квадратиками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6. При приготовлении супов белые коренья и морковь: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пассеруют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варят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припускают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бланшируют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7. Для приготовления красного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соуса используют: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А) белую сухую мучную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пассеровку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Б) белую жировую мучную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пассеровку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В) холодную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пассеровку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Г) красную сухую мучную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пассеровку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8. Перед подачей заправляют чесноком борщ: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«Московский»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Б) «Украинский»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«Сибирский»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9. Борщ должен иметь: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кислый вкус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сладковатый вкус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кисло-сладкий вкус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кисло-сладко-горький вкус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10. При приготовлении щей из квашеной капусты ее предварительно: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варят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припускают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тушат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бланшируют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11. Форма нарезки капусты, используемая при приготовлении «Рассольника домашнего»: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соломка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шашки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долька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рубка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12. Тепловая обработка, которой подвергают огурцы соленые при приготовлении рассольников: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варка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бланширование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припускание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пассерование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13. Температура подачи горячих супов: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80…850С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70…750С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40…500С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Г) 20…300С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14. Температура подачи холодных супов: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70…750С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40…500С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7…140С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0…850С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15. Последовательность закладывания картофеля при варке супов: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до кислотосодержащих продуктов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после кислотосодержащих продуктов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одновременно с кислотосодержащими продуктами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не имеет значения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Правильных ответов 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Оценка 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Преподаватель __________ 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Ф.И.О. тестируемого ______________________________________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Группа _________________ Дата ____________________________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2 курс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Вариант 1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С 1 по 15 вопросы выберите из предложенных вариантов ответов единственно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1. Форма нарезки капусты, используемая при приготовлении «Рассольника домашнего»: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рубка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шашки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долька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соломка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2. Тепловая обработка, которой подвергают огурцы соленые при приготовлении рассольников: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варка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припускание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бланширование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пассерование</w:t>
      </w:r>
      <w:proofErr w:type="spell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3. Температура подачи горячих супов: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20…300С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40…500С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70…750С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80…850С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4. Температура подачи холодных супов: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0…850С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7…140С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40…500С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70…750С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5. Последовательность закладывания картофеля при варке супов: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до кислотосодержащих продуктов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после кислотосодержащих продуктов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одновременно с кислотосодержащими продуктами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не имеет значения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6. Суп приготавливают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А) мясном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цехе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Б) заготовочном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цехе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горячем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цехе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Г) овощном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цехе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7.Денатурация белка происходит при температуре: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А) 300С – 400С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Б) 400С – 450С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В) 450С – 600С</w:t>
      </w:r>
      <w:r w:rsidRPr="0077144B">
        <w:rPr>
          <w:rFonts w:ascii="Times New Roman" w:eastAsia="Times New Roman" w:hAnsi="Times New Roman" w:cs="Times New Roman"/>
          <w:sz w:val="24"/>
          <w:szCs w:val="24"/>
        </w:rPr>
        <w:br/>
        <w:t>Г) 600С -650С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8. Овощи для супов пассируют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улучшения вкуса и аромата готовых изделий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сокращения продолжительности варки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изменения консистенции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сохранения их формы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9. В некоторые заправочные супы вводят мучную пассировку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повышения калорийности супа, равномерности распределения гарнира и стабилизации витамина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равномерности распределения гарнира и улучшения цвета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повышения калорийности супа, равномерности распределения гарнира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консистенции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10. Капусту для борща «Московского» нарезают: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дольками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шашками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соломкой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квадратиками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11. На рабочем месте повара, который готовит супы, устанавливают охлаждаемые шкафы или холодильники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хранения скоропортящихся продуктов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хранения концентрированного бульона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хранения пассировок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недлительного хранения жира, сметаны, зелени и другой продукции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12. Для приготовления красного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соуса используют: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белую сухую мучную пассировку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белую жировую мучную пассировку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В) холодную пассировку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красную сухую мучную пассировку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13. Для приготовления холодных соусов используют: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бульон, сливки, уксус, растительное масло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сметана, бульон, растительное масло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сливки, сметана, уксус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растительное масло, уксус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14. К холодным соусам относятся: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заправки, маринады, сливки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майонез, маринады, заправки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красный, майонез, молочный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белый, сметанный, молочный?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15. Продолжительность хранения маринадов и соуса хрен: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А) 1 неделя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Б) 2 -3 дня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В) до 2-х часов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Г) 30 минут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Правильных ответов 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Оценка 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Преподаватель __________ __________________________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Эталон 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278"/>
      </w:tblGrid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Практическое задание конкурса профессионального мастерства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Профессия:  «Повар, кондитер»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I курс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Приготовление блюда «Картофельные ватрушки с фаршем».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Продолжительность – 3  часа.</w:t>
      </w:r>
    </w:p>
    <w:p w:rsidR="0077144B" w:rsidRPr="0077144B" w:rsidRDefault="0077144B" w:rsidP="0077144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Технологические требования к качеству блюда и оформлению: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Внешний вид – изделия круглой формы с фаршем в середине, на поверхности       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     румяная корочка.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Вкус и запах  –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для картофеля, грибов.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Цвет                - картофельная оболочка белая; корочка на поверхности </w:t>
      </w:r>
      <w:proofErr w:type="gramStart"/>
      <w:r w:rsidRPr="0077144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золотистой до светло-коричневой. 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Консистенция – картофельная масса однородная, без кусочков </w:t>
      </w:r>
      <w:proofErr w:type="spellStart"/>
      <w:r w:rsidRPr="0077144B">
        <w:rPr>
          <w:rFonts w:ascii="Times New Roman" w:eastAsia="Times New Roman" w:hAnsi="Times New Roman" w:cs="Times New Roman"/>
          <w:sz w:val="24"/>
          <w:szCs w:val="24"/>
        </w:rPr>
        <w:t>непротертого</w:t>
      </w:r>
      <w:proofErr w:type="spellEnd"/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      картофеля; фарш мягкий, однородный.</w:t>
      </w: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Практическое задание конкурса профессионального мастерства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Профессия:  «Повар, кондитер»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II курс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Предусматривает демонстрацию профессиональных умений обучающихся в процессе приготовления блюд из домашней птицы.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приготовить блюдо из курицы, используя на выбор продукты из предложенного списка, оформить и произвести подачу. 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Продолжительность – 3  часа.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Список разрешенных продуктов: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Филе курицы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Грибы (шампиньоны)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Лук репчатый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Помидоры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Чеснок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Сыр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Мука пшеничная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Огурцы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Зелень (укроп, петрушка)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Яйца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Хлеб пшеничный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Перец болгарский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Листья салата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Майонез</w:t>
      </w:r>
    </w:p>
    <w:p w:rsidR="0077144B" w:rsidRPr="0077144B" w:rsidRDefault="0077144B" w:rsidP="007714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Сметана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Учащиеся должны разработать блюдо и составить технологическую карту на 2 порции.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                </w:t>
      </w: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Оценочный лист практического задания участника</w:t>
      </w:r>
    </w:p>
    <w:p w:rsidR="0077144B" w:rsidRPr="0077144B" w:rsidRDefault="0077144B" w:rsidP="0077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4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______________________________________________________________ФИО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30"/>
        <w:gridCol w:w="1605"/>
        <w:gridCol w:w="1522"/>
        <w:gridCol w:w="30"/>
        <w:gridCol w:w="3647"/>
        <w:gridCol w:w="30"/>
        <w:gridCol w:w="631"/>
        <w:gridCol w:w="631"/>
        <w:gridCol w:w="721"/>
      </w:tblGrid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санитарно-гигиенических норм и правил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нет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личной гигиены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санитарных норм на рабочем месте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Грубое нарушение санитарно-гигиенических норм и правил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технологического процесса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Правильная, рациональная организация рабочего места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организация рабочего места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оборудованием, инвентарем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Правильное, без нарушени</w:t>
            </w:r>
            <w:proofErr w:type="gram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доски, ножей, посуды)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нарушения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Грубые нарушения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рецептуры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рецептуры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Несоблюдение рецептуры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5баллов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технологического процесса </w:t>
            </w: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блюд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Технологический процесс </w:t>
            </w: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соблюдается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не соблюдается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10баллов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выполнение рабочих приемов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приемы выполняются правильно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приемы выполняются неправильно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3балла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производственной самостоятельности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выполняет работу самостоятельно, без привлечения посторонней помощи</w:t>
            </w:r>
          </w:p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испытывает затруднения, обращается за помощью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3балла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Вес изделия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норме выхода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изделия (нарезка)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заданной форме (нарезке)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запах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требованиям к качеству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требованиям к качеству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оформления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До5 баллов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44B">
              <w:rPr>
                <w:rFonts w:ascii="Times New Roman" w:eastAsia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44B" w:rsidRPr="0077144B" w:rsidTr="00771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44B" w:rsidRPr="0077144B" w:rsidRDefault="0077144B" w:rsidP="007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42943" w:rsidP="0077144B">
      <w:pPr>
        <w:spacing w:before="100" w:beforeAutospacing="1" w:after="100" w:afterAutospacing="1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F3"/>
    <w:multiLevelType w:val="multilevel"/>
    <w:tmpl w:val="D52E0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E4F70"/>
    <w:multiLevelType w:val="multilevel"/>
    <w:tmpl w:val="6AE42F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F0CDF"/>
    <w:multiLevelType w:val="multilevel"/>
    <w:tmpl w:val="DD5E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D08CA"/>
    <w:multiLevelType w:val="multilevel"/>
    <w:tmpl w:val="DD18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6179B"/>
    <w:multiLevelType w:val="multilevel"/>
    <w:tmpl w:val="82C8B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21228"/>
    <w:multiLevelType w:val="multilevel"/>
    <w:tmpl w:val="829AC8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00952"/>
    <w:multiLevelType w:val="multilevel"/>
    <w:tmpl w:val="5E9C1F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85FDC"/>
    <w:multiLevelType w:val="multilevel"/>
    <w:tmpl w:val="69F444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7350B"/>
    <w:multiLevelType w:val="multilevel"/>
    <w:tmpl w:val="54C45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23D2F"/>
    <w:multiLevelType w:val="multilevel"/>
    <w:tmpl w:val="CD326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45DC3"/>
    <w:multiLevelType w:val="multilevel"/>
    <w:tmpl w:val="72E2D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9367D"/>
    <w:multiLevelType w:val="multilevel"/>
    <w:tmpl w:val="2BCCA4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554D7"/>
    <w:multiLevelType w:val="multilevel"/>
    <w:tmpl w:val="15E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77776"/>
    <w:multiLevelType w:val="multilevel"/>
    <w:tmpl w:val="5ADC22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644B9"/>
    <w:multiLevelType w:val="multilevel"/>
    <w:tmpl w:val="61A2E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5DAF"/>
    <w:multiLevelType w:val="multilevel"/>
    <w:tmpl w:val="825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E09F4"/>
    <w:multiLevelType w:val="multilevel"/>
    <w:tmpl w:val="307A1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F0AFC"/>
    <w:multiLevelType w:val="multilevel"/>
    <w:tmpl w:val="3A065D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248B3"/>
    <w:multiLevelType w:val="multilevel"/>
    <w:tmpl w:val="7E669A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04217"/>
    <w:multiLevelType w:val="multilevel"/>
    <w:tmpl w:val="4A0AF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87367"/>
    <w:multiLevelType w:val="multilevel"/>
    <w:tmpl w:val="0C162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0467D"/>
    <w:multiLevelType w:val="multilevel"/>
    <w:tmpl w:val="FC7813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30615"/>
    <w:multiLevelType w:val="multilevel"/>
    <w:tmpl w:val="EEF01A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01402"/>
    <w:multiLevelType w:val="multilevel"/>
    <w:tmpl w:val="89F28E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24E4A"/>
    <w:multiLevelType w:val="multilevel"/>
    <w:tmpl w:val="88D03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928EA"/>
    <w:multiLevelType w:val="multilevel"/>
    <w:tmpl w:val="949CA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631D0"/>
    <w:multiLevelType w:val="multilevel"/>
    <w:tmpl w:val="6D32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82280"/>
    <w:multiLevelType w:val="multilevel"/>
    <w:tmpl w:val="94DE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95810"/>
    <w:multiLevelType w:val="multilevel"/>
    <w:tmpl w:val="35E034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95CDF"/>
    <w:multiLevelType w:val="multilevel"/>
    <w:tmpl w:val="36222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021EA"/>
    <w:multiLevelType w:val="multilevel"/>
    <w:tmpl w:val="79DA3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3972E0"/>
    <w:multiLevelType w:val="multilevel"/>
    <w:tmpl w:val="B470A3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34E1B"/>
    <w:multiLevelType w:val="multilevel"/>
    <w:tmpl w:val="72C8F5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5"/>
  </w:num>
  <w:num w:numId="5">
    <w:abstractNumId w:val="14"/>
  </w:num>
  <w:num w:numId="6">
    <w:abstractNumId w:val="9"/>
  </w:num>
  <w:num w:numId="7">
    <w:abstractNumId w:val="2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5"/>
  </w:num>
  <w:num w:numId="13">
    <w:abstractNumId w:val="19"/>
  </w:num>
  <w:num w:numId="14">
    <w:abstractNumId w:val="30"/>
  </w:num>
  <w:num w:numId="15">
    <w:abstractNumId w:val="7"/>
  </w:num>
  <w:num w:numId="16">
    <w:abstractNumId w:val="17"/>
  </w:num>
  <w:num w:numId="17">
    <w:abstractNumId w:val="20"/>
  </w:num>
  <w:num w:numId="18">
    <w:abstractNumId w:val="2"/>
  </w:num>
  <w:num w:numId="19">
    <w:abstractNumId w:val="24"/>
  </w:num>
  <w:num w:numId="20">
    <w:abstractNumId w:val="5"/>
  </w:num>
  <w:num w:numId="21">
    <w:abstractNumId w:val="6"/>
  </w:num>
  <w:num w:numId="22">
    <w:abstractNumId w:val="16"/>
  </w:num>
  <w:num w:numId="23">
    <w:abstractNumId w:val="21"/>
  </w:num>
  <w:num w:numId="24">
    <w:abstractNumId w:val="28"/>
  </w:num>
  <w:num w:numId="25">
    <w:abstractNumId w:val="13"/>
  </w:num>
  <w:num w:numId="26">
    <w:abstractNumId w:val="22"/>
  </w:num>
  <w:num w:numId="27">
    <w:abstractNumId w:val="1"/>
  </w:num>
  <w:num w:numId="28">
    <w:abstractNumId w:val="18"/>
  </w:num>
  <w:num w:numId="29">
    <w:abstractNumId w:val="31"/>
  </w:num>
  <w:num w:numId="30">
    <w:abstractNumId w:val="11"/>
  </w:num>
  <w:num w:numId="31">
    <w:abstractNumId w:val="23"/>
  </w:num>
  <w:num w:numId="32">
    <w:abstractNumId w:val="3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144B"/>
    <w:rsid w:val="0077144B"/>
    <w:rsid w:val="00C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">
    <w:name w:val="c89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77144B"/>
  </w:style>
  <w:style w:type="paragraph" w:customStyle="1" w:styleId="c42">
    <w:name w:val="c42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7144B"/>
  </w:style>
  <w:style w:type="paragraph" w:customStyle="1" w:styleId="c33">
    <w:name w:val="c33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77144B"/>
  </w:style>
  <w:style w:type="paragraph" w:customStyle="1" w:styleId="c9">
    <w:name w:val="c9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7144B"/>
  </w:style>
  <w:style w:type="paragraph" w:customStyle="1" w:styleId="c46">
    <w:name w:val="c46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144B"/>
  </w:style>
  <w:style w:type="paragraph" w:customStyle="1" w:styleId="c2">
    <w:name w:val="c2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77144B"/>
  </w:style>
  <w:style w:type="paragraph" w:customStyle="1" w:styleId="c76">
    <w:name w:val="c76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7144B"/>
  </w:style>
  <w:style w:type="paragraph" w:customStyle="1" w:styleId="c77">
    <w:name w:val="c77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7144B"/>
  </w:style>
  <w:style w:type="character" w:customStyle="1" w:styleId="c17">
    <w:name w:val="c17"/>
    <w:basedOn w:val="a0"/>
    <w:rsid w:val="0077144B"/>
  </w:style>
  <w:style w:type="character" w:customStyle="1" w:styleId="c24">
    <w:name w:val="c24"/>
    <w:basedOn w:val="a0"/>
    <w:rsid w:val="0077144B"/>
  </w:style>
  <w:style w:type="paragraph" w:customStyle="1" w:styleId="c5">
    <w:name w:val="c5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7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3588</Words>
  <Characters>20454</Characters>
  <Application>Microsoft Office Word</Application>
  <DocSecurity>0</DocSecurity>
  <Lines>170</Lines>
  <Paragraphs>47</Paragraphs>
  <ScaleCrop>false</ScaleCrop>
  <Company>Microsoft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2018-11-30T11:06:00Z</dcterms:created>
  <dcterms:modified xsi:type="dcterms:W3CDTF">2018-11-30T11:11:00Z</dcterms:modified>
</cp:coreProperties>
</file>