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093B24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Холодкова</w:t>
      </w:r>
      <w:proofErr w:type="spellEnd"/>
      <w:r>
        <w:rPr>
          <w:color w:val="0033CC"/>
          <w:sz w:val="32"/>
          <w:szCs w:val="32"/>
        </w:rPr>
        <w:t xml:space="preserve"> Надежда Юрьевна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093B24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93B24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93B24" w:rsidRDefault="00093B24" w:rsidP="00093B2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педагогическим исследованием  на тему </w:t>
      </w:r>
    </w:p>
    <w:p w:rsidR="00BC0BA7" w:rsidRDefault="00093B24" w:rsidP="00093B2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«Услуги дистанционного обучения в России и за рубежом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093B24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«Педагогическое исследование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93B2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3B24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84995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2020-05-14T17:03:00Z</dcterms:modified>
</cp:coreProperties>
</file>